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宋体" w:hAnsi="宋体" w:eastAsia="宋体" w:cs="Times New Roman"/>
          <w:b/>
          <w:bCs/>
          <w:color w:val="333333"/>
          <w:spacing w:val="15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-SA"/>
        </w:rPr>
        <w:t>“国际新闻与传播：历史、现状与未来”高峰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pacing w:val="15"/>
          <w:sz w:val="24"/>
          <w:szCs w:val="24"/>
          <w:lang w:val="en-US" w:eastAsia="zh-CN" w:bidi="ar-SA"/>
        </w:rPr>
        <w:t>论坛参会回执</w:t>
      </w:r>
    </w:p>
    <w:p>
      <w:pPr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宋体" w:hAnsi="宋体" w:eastAsia="宋体" w:cs="Times New Roman"/>
          <w:b/>
          <w:bCs/>
          <w:color w:val="333333"/>
          <w:spacing w:val="15"/>
          <w:sz w:val="24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940" w:tblpY="238"/>
        <w:tblW w:w="82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751"/>
        <w:gridCol w:w="1424"/>
        <w:gridCol w:w="35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35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ind w:right="862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tabs>
                <w:tab w:val="left" w:pos="83"/>
                <w:tab w:val="left" w:pos="1501"/>
              </w:tabs>
              <w:spacing w:before="100" w:beforeAutospacing="1" w:after="100" w:afterAutospacing="1" w:line="420" w:lineRule="atLeast"/>
              <w:ind w:left="83" w:hanging="83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电子邮件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手机号或固定电话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论文题目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4" w:hRule="atLeast"/>
        </w:trPr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论</w:t>
            </w:r>
          </w:p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文</w:t>
            </w:r>
          </w:p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摘</w:t>
            </w:r>
          </w:p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要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800-100字 </w:t>
            </w:r>
          </w:p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15"/>
                <w:sz w:val="24"/>
                <w:szCs w:val="24"/>
                <w:lang w:val="en-US" w:eastAsia="zh-CN" w:bidi="ar-SA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35FDD"/>
    <w:rsid w:val="2E43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Sherry Oz</dc:creator>
  <cp:lastModifiedBy>Oz.</cp:lastModifiedBy>
  <dcterms:modified xsi:type="dcterms:W3CDTF">2019-06-10T00:44:12Z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